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82F24" w14:textId="6BB38E71" w:rsidR="003C037C" w:rsidRPr="00FA33B1" w:rsidRDefault="00427081" w:rsidP="00F21235">
      <w:pPr>
        <w:spacing w:before="0" w:line="320" w:lineRule="atLeast"/>
        <w:rPr>
          <w:rFonts w:cs="Arial"/>
          <w:sz w:val="24"/>
        </w:rPr>
      </w:pPr>
      <w:r>
        <w:rPr>
          <w:rFonts w:cs="Arial"/>
          <w:sz w:val="24"/>
        </w:rPr>
        <w:t>24</w:t>
      </w:r>
      <w:bookmarkStart w:id="0" w:name="_GoBack"/>
      <w:bookmarkEnd w:id="0"/>
      <w:r w:rsidR="009A5F6B">
        <w:rPr>
          <w:rFonts w:cs="Arial"/>
          <w:sz w:val="24"/>
        </w:rPr>
        <w:t>. März 2022</w:t>
      </w:r>
    </w:p>
    <w:p w14:paraId="45257B6D" w14:textId="77777777" w:rsidR="009A5F6B" w:rsidRDefault="009A5F6B" w:rsidP="00F21235">
      <w:pPr>
        <w:spacing w:before="0" w:line="320" w:lineRule="atLeast"/>
        <w:rPr>
          <w:rFonts w:cs="Arial"/>
          <w:sz w:val="24"/>
        </w:rPr>
      </w:pPr>
    </w:p>
    <w:p w14:paraId="49FCEE79" w14:textId="24112339" w:rsidR="009A5F6B" w:rsidRPr="00FA33B1" w:rsidRDefault="009A5F6B" w:rsidP="00F21235">
      <w:pPr>
        <w:spacing w:before="0" w:line="320" w:lineRule="atLeast"/>
        <w:rPr>
          <w:rFonts w:cs="Arial"/>
          <w:b/>
          <w:sz w:val="20"/>
          <w:szCs w:val="20"/>
        </w:rPr>
      </w:pPr>
      <w:r w:rsidRPr="00FA33B1">
        <w:rPr>
          <w:rFonts w:cs="Arial"/>
          <w:b/>
          <w:sz w:val="20"/>
          <w:szCs w:val="20"/>
        </w:rPr>
        <w:t>Die Museen Thurgau teilen mit:</w:t>
      </w:r>
    </w:p>
    <w:p w14:paraId="075564B0" w14:textId="40810DE9" w:rsidR="007400E4" w:rsidRPr="00FA33B1" w:rsidRDefault="009A5F6B" w:rsidP="00F21235">
      <w:pPr>
        <w:spacing w:before="0" w:line="320" w:lineRule="atLeast"/>
        <w:rPr>
          <w:rFonts w:cs="Arial"/>
          <w:b/>
          <w:sz w:val="24"/>
        </w:rPr>
      </w:pPr>
      <w:r>
        <w:rPr>
          <w:rFonts w:cs="Arial"/>
          <w:b/>
          <w:sz w:val="24"/>
        </w:rPr>
        <w:t xml:space="preserve">Das </w:t>
      </w:r>
      <w:r w:rsidR="007400E4" w:rsidRPr="00FA33B1">
        <w:rPr>
          <w:rFonts w:cs="Arial"/>
          <w:b/>
          <w:sz w:val="24"/>
        </w:rPr>
        <w:t>Jahr des Glases im Thurgau</w:t>
      </w:r>
    </w:p>
    <w:p w14:paraId="72046769" w14:textId="77777777" w:rsidR="00C5502E" w:rsidRDefault="00C5502E" w:rsidP="00F21235">
      <w:pPr>
        <w:spacing w:before="0" w:line="320" w:lineRule="atLeast"/>
        <w:rPr>
          <w:rFonts w:cs="Arial"/>
          <w:b/>
          <w:sz w:val="24"/>
        </w:rPr>
      </w:pPr>
    </w:p>
    <w:p w14:paraId="2E001F2E" w14:textId="31FF7312" w:rsidR="00865609" w:rsidRPr="00FA33B1" w:rsidRDefault="007400E4" w:rsidP="00F21235">
      <w:pPr>
        <w:spacing w:before="0" w:line="320" w:lineRule="atLeast"/>
        <w:rPr>
          <w:rFonts w:cs="Arial"/>
          <w:b/>
          <w:sz w:val="24"/>
        </w:rPr>
      </w:pPr>
      <w:r w:rsidRPr="00FA33B1">
        <w:rPr>
          <w:rFonts w:cs="Arial"/>
          <w:b/>
          <w:sz w:val="24"/>
        </w:rPr>
        <w:t xml:space="preserve">Die UNO hat 2022 zum Internationalen Jahr des Glases erklärt. Im Thurgau warten viele bekannte und verborgene Glasschätze auf ihre Entdeckung. </w:t>
      </w:r>
      <w:r w:rsidR="0058385F" w:rsidRPr="00FA33B1">
        <w:rPr>
          <w:rFonts w:cs="Arial"/>
          <w:b/>
          <w:sz w:val="24"/>
        </w:rPr>
        <w:t>Die Museen Thurgau, die Denkmalpflege und Thurgau Tourismus koordinieren in einem einmaligen Projekt ihre Aktivitäten, um die Auseinandersetzung mit diesem besonderen Werkstoff attraktiv zu machen.</w:t>
      </w:r>
    </w:p>
    <w:p w14:paraId="55B90140" w14:textId="2FEE41B2" w:rsidR="00865609" w:rsidRPr="00FA33B1" w:rsidRDefault="00865609" w:rsidP="00F21235">
      <w:pPr>
        <w:spacing w:before="0" w:line="320" w:lineRule="atLeast"/>
        <w:rPr>
          <w:rFonts w:cs="Arial"/>
          <w:sz w:val="24"/>
        </w:rPr>
      </w:pPr>
      <w:r w:rsidRPr="00FA33B1">
        <w:rPr>
          <w:rFonts w:cs="Arial"/>
          <w:sz w:val="24"/>
        </w:rPr>
        <w:t>Glas erzählt Geschichten: Seit der Bronzezeit nutzen Menschen diesen besonderen Werkstoff, um Alltagsgegenstände</w:t>
      </w:r>
      <w:r w:rsidR="00C5502E" w:rsidRPr="00FA33B1">
        <w:rPr>
          <w:rFonts w:cs="Arial"/>
          <w:sz w:val="24"/>
        </w:rPr>
        <w:t>,</w:t>
      </w:r>
      <w:r w:rsidRPr="00FA33B1">
        <w:rPr>
          <w:rFonts w:cs="Arial"/>
          <w:sz w:val="24"/>
        </w:rPr>
        <w:t xml:space="preserve"> aber auch Schmuck oder Kunst herzustellen. Aus dem heutigen Alltag ist Glas kaum mehr wegzudenken und prägt unser Leben fast unsichtbar.</w:t>
      </w:r>
    </w:p>
    <w:p w14:paraId="3571D06A" w14:textId="625B206E" w:rsidR="00865609" w:rsidRPr="00FA33B1" w:rsidRDefault="00865609" w:rsidP="00F21235">
      <w:pPr>
        <w:spacing w:before="0" w:line="320" w:lineRule="atLeast"/>
        <w:rPr>
          <w:rFonts w:cs="Arial"/>
          <w:sz w:val="24"/>
        </w:rPr>
      </w:pPr>
      <w:r w:rsidRPr="00FA33B1">
        <w:rPr>
          <w:rFonts w:cs="Arial"/>
          <w:sz w:val="24"/>
        </w:rPr>
        <w:t>Im Thurgau warten viele bekannte und verborgene Glasschätze auf ihre Entdeckung</w:t>
      </w:r>
      <w:r w:rsidR="0058385F" w:rsidRPr="00FA33B1">
        <w:rPr>
          <w:rFonts w:cs="Arial"/>
          <w:sz w:val="24"/>
        </w:rPr>
        <w:t xml:space="preserve">. In Museen, Kirchen und öffentlichen Gebäuden gibt es eine Vielzahl an </w:t>
      </w:r>
      <w:r w:rsidRPr="00FA33B1">
        <w:rPr>
          <w:rFonts w:cs="Arial"/>
          <w:sz w:val="24"/>
        </w:rPr>
        <w:t>Meisterwerke</w:t>
      </w:r>
      <w:r w:rsidR="0058385F" w:rsidRPr="00FA33B1">
        <w:rPr>
          <w:rFonts w:cs="Arial"/>
          <w:sz w:val="24"/>
        </w:rPr>
        <w:t>n</w:t>
      </w:r>
      <w:r w:rsidRPr="00FA33B1">
        <w:rPr>
          <w:rFonts w:cs="Arial"/>
          <w:sz w:val="24"/>
        </w:rPr>
        <w:t xml:space="preserve"> der Glaskunst, die die ganze Vielfalt und Ausdrucksmöglichkeit dieses besonderen Werkstoffs in Erscheinung treten lassen.</w:t>
      </w:r>
    </w:p>
    <w:p w14:paraId="6A553604" w14:textId="5CF802D6" w:rsidR="00865609" w:rsidRPr="00FA33B1" w:rsidRDefault="002436C4" w:rsidP="00F21235">
      <w:pPr>
        <w:spacing w:before="0" w:line="320" w:lineRule="atLeast"/>
        <w:rPr>
          <w:rFonts w:cs="Arial"/>
          <w:sz w:val="24"/>
        </w:rPr>
      </w:pPr>
      <w:r w:rsidRPr="00FA33B1">
        <w:rPr>
          <w:rFonts w:cs="Arial"/>
          <w:sz w:val="24"/>
        </w:rPr>
        <w:t xml:space="preserve">Im Einzelnen sind folgende Hauptangebote </w:t>
      </w:r>
      <w:r w:rsidR="00F21235" w:rsidRPr="00FA33B1">
        <w:rPr>
          <w:rFonts w:cs="Arial"/>
          <w:sz w:val="24"/>
        </w:rPr>
        <w:t>geplant</w:t>
      </w:r>
      <w:r w:rsidRPr="00FA33B1">
        <w:rPr>
          <w:rFonts w:cs="Arial"/>
          <w:sz w:val="24"/>
        </w:rPr>
        <w:t>:</w:t>
      </w:r>
    </w:p>
    <w:p w14:paraId="62062A8B" w14:textId="77777777" w:rsidR="003420F7" w:rsidRDefault="003420F7" w:rsidP="00F21235">
      <w:pPr>
        <w:spacing w:before="0" w:line="320" w:lineRule="atLeast"/>
        <w:rPr>
          <w:rFonts w:cs="Arial"/>
          <w:b/>
          <w:sz w:val="24"/>
        </w:rPr>
      </w:pPr>
    </w:p>
    <w:p w14:paraId="219AF056" w14:textId="3DCBDCCF" w:rsidR="002436C4" w:rsidRPr="00FA33B1" w:rsidRDefault="002436C4" w:rsidP="00F21235">
      <w:pPr>
        <w:spacing w:before="0" w:line="320" w:lineRule="atLeast"/>
        <w:rPr>
          <w:rFonts w:cs="Arial"/>
          <w:b/>
          <w:sz w:val="24"/>
        </w:rPr>
      </w:pPr>
      <w:r w:rsidRPr="00FA33B1">
        <w:rPr>
          <w:rFonts w:cs="Arial"/>
          <w:b/>
          <w:sz w:val="24"/>
        </w:rPr>
        <w:t>Museu</w:t>
      </w:r>
      <w:r w:rsidR="005379CB" w:rsidRPr="00FA33B1">
        <w:rPr>
          <w:rFonts w:cs="Arial"/>
          <w:b/>
          <w:sz w:val="24"/>
        </w:rPr>
        <w:t>m für Archäologie</w:t>
      </w:r>
      <w:r w:rsidR="009A5F6B">
        <w:rPr>
          <w:rFonts w:cs="Arial"/>
          <w:b/>
          <w:sz w:val="24"/>
        </w:rPr>
        <w:t xml:space="preserve"> Thurgau</w:t>
      </w:r>
      <w:r w:rsidR="005379CB" w:rsidRPr="00FA33B1">
        <w:rPr>
          <w:rFonts w:cs="Arial"/>
          <w:b/>
          <w:sz w:val="24"/>
        </w:rPr>
        <w:t xml:space="preserve">, </w:t>
      </w:r>
      <w:proofErr w:type="spellStart"/>
      <w:r w:rsidR="005379CB" w:rsidRPr="00FA33B1">
        <w:rPr>
          <w:rFonts w:cs="Arial"/>
          <w:b/>
          <w:sz w:val="24"/>
        </w:rPr>
        <w:t>Freiestrasse</w:t>
      </w:r>
      <w:proofErr w:type="spellEnd"/>
      <w:r w:rsidR="009A5F6B">
        <w:rPr>
          <w:rFonts w:cs="Arial"/>
          <w:b/>
          <w:sz w:val="24"/>
        </w:rPr>
        <w:t xml:space="preserve"> </w:t>
      </w:r>
      <w:r w:rsidR="00402E7E">
        <w:rPr>
          <w:rFonts w:cs="Arial"/>
          <w:b/>
          <w:sz w:val="24"/>
        </w:rPr>
        <w:t>24</w:t>
      </w:r>
      <w:r w:rsidR="005379CB" w:rsidRPr="00FA33B1">
        <w:rPr>
          <w:rFonts w:cs="Arial"/>
          <w:b/>
          <w:sz w:val="24"/>
        </w:rPr>
        <w:t>, Frauenfeld</w:t>
      </w:r>
    </w:p>
    <w:p w14:paraId="5002E4EA" w14:textId="6F5C3423" w:rsidR="002436C4" w:rsidRPr="00FA33B1" w:rsidRDefault="002436C4" w:rsidP="00F21235">
      <w:pPr>
        <w:spacing w:before="0" w:line="320" w:lineRule="atLeast"/>
        <w:rPr>
          <w:rFonts w:cs="Arial"/>
          <w:sz w:val="24"/>
        </w:rPr>
      </w:pPr>
      <w:r w:rsidRPr="00FA33B1">
        <w:rPr>
          <w:rFonts w:cs="Arial"/>
          <w:sz w:val="24"/>
        </w:rPr>
        <w:t xml:space="preserve">Das Museum für Archäologie Thurgau zeigt vom 26. März bis </w:t>
      </w:r>
      <w:r w:rsidR="005379CB" w:rsidRPr="00FA33B1">
        <w:rPr>
          <w:rFonts w:cs="Arial"/>
          <w:sz w:val="24"/>
        </w:rPr>
        <w:t>16. Oktober</w:t>
      </w:r>
      <w:r w:rsidRPr="00FA33B1">
        <w:rPr>
          <w:rFonts w:cs="Arial"/>
          <w:sz w:val="24"/>
        </w:rPr>
        <w:t xml:space="preserve"> 2022 in der </w:t>
      </w:r>
      <w:r w:rsidRPr="00634304">
        <w:rPr>
          <w:rFonts w:cs="Arial"/>
          <w:sz w:val="24"/>
        </w:rPr>
        <w:t xml:space="preserve">Kabinettausstellung </w:t>
      </w:r>
      <w:r w:rsidR="00402E7E" w:rsidRPr="00634304">
        <w:rPr>
          <w:rFonts w:cs="Arial"/>
          <w:sz w:val="24"/>
          <w:lang w:eastAsia="de-CH"/>
        </w:rPr>
        <w:t>«</w:t>
      </w:r>
      <w:proofErr w:type="spellStart"/>
      <w:r w:rsidRPr="00634304">
        <w:rPr>
          <w:rFonts w:cs="Arial"/>
          <w:sz w:val="24"/>
        </w:rPr>
        <w:t>LeTrésor</w:t>
      </w:r>
      <w:proofErr w:type="spellEnd"/>
      <w:r w:rsidR="00402E7E" w:rsidRPr="00634304">
        <w:rPr>
          <w:rFonts w:cs="Arial"/>
          <w:sz w:val="24"/>
          <w:lang w:eastAsia="de-CH"/>
        </w:rPr>
        <w:t>»</w:t>
      </w:r>
      <w:r w:rsidRPr="00634304">
        <w:rPr>
          <w:rFonts w:cs="Arial"/>
          <w:sz w:val="24"/>
        </w:rPr>
        <w:t xml:space="preserve"> </w:t>
      </w:r>
      <w:r w:rsidRPr="00FA33B1">
        <w:rPr>
          <w:rFonts w:cs="Arial"/>
          <w:sz w:val="24"/>
        </w:rPr>
        <w:t xml:space="preserve">gläserne </w:t>
      </w:r>
      <w:r w:rsidR="00402E7E" w:rsidRPr="00FA33B1">
        <w:rPr>
          <w:rFonts w:cs="Arial"/>
          <w:color w:val="000000"/>
          <w:sz w:val="24"/>
          <w:lang w:eastAsia="de-CH"/>
        </w:rPr>
        <w:t>«</w:t>
      </w:r>
      <w:r w:rsidRPr="00FA33B1">
        <w:rPr>
          <w:rFonts w:cs="Arial"/>
          <w:sz w:val="24"/>
        </w:rPr>
        <w:t>Highlights</w:t>
      </w:r>
      <w:r w:rsidR="00402E7E" w:rsidRPr="00FA33B1">
        <w:rPr>
          <w:rFonts w:cs="Arial"/>
          <w:color w:val="000000"/>
          <w:sz w:val="24"/>
          <w:lang w:eastAsia="de-CH"/>
        </w:rPr>
        <w:t>»</w:t>
      </w:r>
      <w:r w:rsidRPr="00FA33B1">
        <w:rPr>
          <w:rFonts w:cs="Arial"/>
          <w:sz w:val="24"/>
        </w:rPr>
        <w:t xml:space="preserve"> aus der Bronze-, Eisen- und der Römerzeit sowie dem Frühmittelalter.</w:t>
      </w:r>
    </w:p>
    <w:p w14:paraId="1A14BE66" w14:textId="3B1CCC3D" w:rsidR="002436C4" w:rsidRPr="00FA33B1" w:rsidRDefault="002436C4" w:rsidP="00F21235">
      <w:pPr>
        <w:spacing w:before="0" w:line="320" w:lineRule="atLeast"/>
        <w:rPr>
          <w:rFonts w:cs="Arial"/>
          <w:sz w:val="24"/>
        </w:rPr>
      </w:pPr>
      <w:r w:rsidRPr="00FA33B1">
        <w:rPr>
          <w:rFonts w:cs="Arial"/>
          <w:sz w:val="24"/>
        </w:rPr>
        <w:t xml:space="preserve">Die ältesten Glasobjekte aus dem Kanton Thurgau stammen aus der Bronzezeit (2200–800 v.Chr.). Archäologinnen und Archäologen entdeckten bei Grabungen in Arbon und </w:t>
      </w:r>
      <w:proofErr w:type="spellStart"/>
      <w:r w:rsidR="009A5F6B">
        <w:rPr>
          <w:rFonts w:cs="Arial"/>
          <w:sz w:val="24"/>
        </w:rPr>
        <w:t>Ue</w:t>
      </w:r>
      <w:r w:rsidRPr="00FA33B1">
        <w:rPr>
          <w:rFonts w:cs="Arial"/>
          <w:sz w:val="24"/>
        </w:rPr>
        <w:t>rschhausen</w:t>
      </w:r>
      <w:proofErr w:type="spellEnd"/>
      <w:r w:rsidRPr="00FA33B1">
        <w:rPr>
          <w:rFonts w:cs="Arial"/>
          <w:sz w:val="24"/>
        </w:rPr>
        <w:t xml:space="preserve"> mehrere türkis- bis königsblaue oder schwarzbraune Fayenceperlen. Früher ging man davon aus, dass diese seltenen Funde alle aus Ägypten oder dem Mittelmeerraum an den Bodensee importiert wurden. Neue Forschungen sprechen aber auch für eine </w:t>
      </w:r>
      <w:r w:rsidR="00402E7E">
        <w:rPr>
          <w:rFonts w:cs="Arial"/>
          <w:sz w:val="24"/>
        </w:rPr>
        <w:t xml:space="preserve">Herkunft aus </w:t>
      </w:r>
      <w:proofErr w:type="spellStart"/>
      <w:r w:rsidR="00402E7E">
        <w:rPr>
          <w:rFonts w:cs="Arial"/>
          <w:sz w:val="24"/>
        </w:rPr>
        <w:t>Frattesina</w:t>
      </w:r>
      <w:proofErr w:type="spellEnd"/>
      <w:r w:rsidR="00402E7E">
        <w:rPr>
          <w:rFonts w:cs="Arial"/>
          <w:sz w:val="24"/>
        </w:rPr>
        <w:t xml:space="preserve"> in Oberitalien</w:t>
      </w:r>
      <w:r w:rsidRPr="00FA33B1">
        <w:rPr>
          <w:rFonts w:cs="Arial"/>
          <w:sz w:val="24"/>
        </w:rPr>
        <w:t>.</w:t>
      </w:r>
    </w:p>
    <w:p w14:paraId="28D91D48" w14:textId="77777777" w:rsidR="009A5F6B" w:rsidRDefault="009A5F6B" w:rsidP="00F21235">
      <w:pPr>
        <w:spacing w:before="0" w:line="320" w:lineRule="atLeast"/>
        <w:rPr>
          <w:rFonts w:cs="Arial"/>
          <w:b/>
          <w:sz w:val="24"/>
        </w:rPr>
      </w:pPr>
    </w:p>
    <w:p w14:paraId="2C451EE9" w14:textId="5AD405EB" w:rsidR="002436C4" w:rsidRPr="00FA33B1" w:rsidRDefault="002436C4" w:rsidP="00F21235">
      <w:pPr>
        <w:spacing w:before="0" w:line="320" w:lineRule="atLeast"/>
        <w:rPr>
          <w:rFonts w:cs="Arial"/>
          <w:b/>
          <w:sz w:val="24"/>
        </w:rPr>
      </w:pPr>
      <w:r w:rsidRPr="00FA33B1">
        <w:rPr>
          <w:rFonts w:cs="Arial"/>
          <w:b/>
          <w:sz w:val="24"/>
        </w:rPr>
        <w:lastRenderedPageBreak/>
        <w:t>Historisches Museum</w:t>
      </w:r>
      <w:r w:rsidR="009A5F6B">
        <w:rPr>
          <w:rFonts w:cs="Arial"/>
          <w:b/>
          <w:sz w:val="24"/>
        </w:rPr>
        <w:t xml:space="preserve"> Thurgau</w:t>
      </w:r>
      <w:r w:rsidRPr="00FA33B1">
        <w:rPr>
          <w:rFonts w:cs="Arial"/>
          <w:b/>
          <w:sz w:val="24"/>
        </w:rPr>
        <w:t>, Schloss Frauenfeld</w:t>
      </w:r>
    </w:p>
    <w:p w14:paraId="3BE860A5" w14:textId="378BB9DC" w:rsidR="002436C4" w:rsidRPr="00FA33B1" w:rsidRDefault="002436C4" w:rsidP="00F21235">
      <w:pPr>
        <w:spacing w:before="0" w:line="320" w:lineRule="atLeast"/>
        <w:rPr>
          <w:rFonts w:cs="Arial"/>
          <w:color w:val="000000"/>
          <w:sz w:val="24"/>
          <w:lang w:eastAsia="de-CH"/>
        </w:rPr>
      </w:pPr>
      <w:r w:rsidRPr="00FA33B1">
        <w:rPr>
          <w:rFonts w:cs="Arial"/>
          <w:color w:val="000000"/>
          <w:sz w:val="24"/>
          <w:lang w:eastAsia="de-CH"/>
        </w:rPr>
        <w:t>Das Historische Museum widmet dem Glas ein ganzes Themenjahr unter dem Titel «Glas &amp; Gloria. Fensterkunst im Thurgau». Der Star dieses Schwerpunkts sind die kostbaren, farbig leuchtenden Glasscheiben im Schloss Frauenfeld, die unglaubliche Geschichten über Heldentum und Liebe od</w:t>
      </w:r>
      <w:r w:rsidRPr="00FA33B1">
        <w:rPr>
          <w:rFonts w:cs="Arial"/>
          <w:sz w:val="24"/>
          <w:lang w:eastAsia="de-CH"/>
        </w:rPr>
        <w:t>er Machtkämpfe und Angeberei</w:t>
      </w:r>
      <w:r w:rsidR="009A5F6B" w:rsidRPr="009A5F6B">
        <w:rPr>
          <w:rFonts w:cs="Arial"/>
          <w:color w:val="000000"/>
          <w:sz w:val="24"/>
          <w:lang w:eastAsia="de-CH"/>
        </w:rPr>
        <w:t xml:space="preserve"> </w:t>
      </w:r>
      <w:r w:rsidR="009A5F6B">
        <w:rPr>
          <w:rFonts w:cs="Arial"/>
          <w:color w:val="000000"/>
          <w:sz w:val="24"/>
          <w:lang w:eastAsia="de-CH"/>
        </w:rPr>
        <w:t>erzählen</w:t>
      </w:r>
      <w:r w:rsidRPr="00FA33B1">
        <w:rPr>
          <w:rFonts w:cs="Arial"/>
          <w:sz w:val="24"/>
          <w:lang w:eastAsia="de-CH"/>
        </w:rPr>
        <w:t xml:space="preserve">. Die leichtfüssige </w:t>
      </w:r>
      <w:proofErr w:type="spellStart"/>
      <w:r w:rsidRPr="00FA33B1">
        <w:rPr>
          <w:rFonts w:cs="Arial"/>
          <w:sz w:val="24"/>
          <w:lang w:eastAsia="de-CH"/>
        </w:rPr>
        <w:t>Audioguide</w:t>
      </w:r>
      <w:proofErr w:type="spellEnd"/>
      <w:r w:rsidRPr="00FA33B1">
        <w:rPr>
          <w:rFonts w:cs="Arial"/>
          <w:sz w:val="24"/>
          <w:lang w:eastAsia="de-CH"/>
        </w:rPr>
        <w:t>-</w:t>
      </w:r>
      <w:r w:rsidRPr="00FA33B1">
        <w:rPr>
          <w:rFonts w:cs="Arial"/>
          <w:color w:val="000000"/>
          <w:sz w:val="24"/>
          <w:lang w:eastAsia="de-CH"/>
        </w:rPr>
        <w:t>Expedition </w:t>
      </w:r>
      <w:hyperlink r:id="rId7" w:tgtFrame="_blank" w:history="1">
        <w:r w:rsidRPr="00FA33B1">
          <w:rPr>
            <w:rFonts w:cs="Arial"/>
            <w:color w:val="000000"/>
            <w:sz w:val="24"/>
            <w:lang w:eastAsia="de-CH"/>
          </w:rPr>
          <w:t>«Ach, du Scheibe!»</w:t>
        </w:r>
      </w:hyperlink>
      <w:r w:rsidRPr="00FA33B1">
        <w:rPr>
          <w:rFonts w:cs="Arial"/>
          <w:color w:val="000000"/>
          <w:sz w:val="24"/>
          <w:lang w:eastAsia="de-CH"/>
        </w:rPr>
        <w:t xml:space="preserve"> präsentiert diese Glaskunst in einem komplett neuen Licht. </w:t>
      </w:r>
      <w:r w:rsidR="00DE2642">
        <w:rPr>
          <w:rFonts w:cs="Arial"/>
          <w:color w:val="000000"/>
          <w:sz w:val="24"/>
          <w:lang w:eastAsia="de-CH"/>
        </w:rPr>
        <w:br/>
      </w:r>
      <w:r w:rsidRPr="00FA33B1">
        <w:rPr>
          <w:rFonts w:cs="Arial"/>
          <w:color w:val="000000"/>
          <w:sz w:val="24"/>
          <w:lang w:eastAsia="de-CH"/>
        </w:rPr>
        <w:t>Das Thema Glas wird zudem mittels Podium</w:t>
      </w:r>
      <w:r w:rsidR="009A5F6B">
        <w:rPr>
          <w:rFonts w:cs="Arial"/>
          <w:color w:val="000000"/>
          <w:sz w:val="24"/>
          <w:lang w:eastAsia="de-CH"/>
        </w:rPr>
        <w:t>sgespräch</w:t>
      </w:r>
      <w:r w:rsidRPr="00FA33B1">
        <w:rPr>
          <w:rFonts w:cs="Arial"/>
          <w:color w:val="000000"/>
          <w:sz w:val="24"/>
          <w:lang w:eastAsia="de-CH"/>
        </w:rPr>
        <w:t xml:space="preserve">, </w:t>
      </w:r>
      <w:proofErr w:type="spellStart"/>
      <w:r w:rsidRPr="00FA33B1">
        <w:rPr>
          <w:rFonts w:cs="Arial"/>
          <w:color w:val="000000"/>
          <w:sz w:val="24"/>
          <w:lang w:eastAsia="de-CH"/>
        </w:rPr>
        <w:t>Konzertmatinée</w:t>
      </w:r>
      <w:proofErr w:type="spellEnd"/>
      <w:r w:rsidRPr="00FA33B1">
        <w:rPr>
          <w:rFonts w:cs="Arial"/>
          <w:color w:val="000000"/>
          <w:sz w:val="24"/>
          <w:lang w:eastAsia="de-CH"/>
        </w:rPr>
        <w:t xml:space="preserve">, Führungen, </w:t>
      </w:r>
      <w:r w:rsidR="009A5F6B">
        <w:rPr>
          <w:rFonts w:cs="Arial"/>
          <w:color w:val="000000"/>
          <w:sz w:val="24"/>
          <w:lang w:eastAsia="de-CH"/>
        </w:rPr>
        <w:t xml:space="preserve">einer </w:t>
      </w:r>
      <w:r w:rsidRPr="00FA33B1">
        <w:rPr>
          <w:rFonts w:cs="Arial"/>
          <w:color w:val="000000"/>
          <w:sz w:val="24"/>
          <w:lang w:eastAsia="de-CH"/>
        </w:rPr>
        <w:t>Fachtagung und Kurzreferaten aus verschiedenen Perspektiven beleuchtet.</w:t>
      </w:r>
    </w:p>
    <w:p w14:paraId="5CD06E89" w14:textId="77777777" w:rsidR="003420F7" w:rsidRDefault="003420F7" w:rsidP="00F21235">
      <w:pPr>
        <w:spacing w:before="0" w:line="320" w:lineRule="atLeast"/>
        <w:rPr>
          <w:rFonts w:cs="Arial"/>
          <w:b/>
          <w:sz w:val="24"/>
        </w:rPr>
      </w:pPr>
    </w:p>
    <w:p w14:paraId="432D5A62" w14:textId="77777777" w:rsidR="003420F7" w:rsidRDefault="003420F7" w:rsidP="00F21235">
      <w:pPr>
        <w:spacing w:before="0" w:line="320" w:lineRule="atLeast"/>
        <w:rPr>
          <w:rFonts w:cs="Arial"/>
          <w:b/>
          <w:sz w:val="24"/>
        </w:rPr>
      </w:pPr>
      <w:r>
        <w:rPr>
          <w:rFonts w:cs="Arial"/>
          <w:b/>
          <w:sz w:val="24"/>
        </w:rPr>
        <w:t>Ittinger Museum und Kunstmuseum Thurgau, Kartause Ittingen</w:t>
      </w:r>
    </w:p>
    <w:p w14:paraId="3DF1288F" w14:textId="70F5053A" w:rsidR="003420F7" w:rsidRPr="003420F7" w:rsidRDefault="003235A0" w:rsidP="00F21235">
      <w:pPr>
        <w:spacing w:before="0" w:line="320" w:lineRule="atLeast"/>
        <w:rPr>
          <w:rFonts w:cs="Arial"/>
          <w:sz w:val="24"/>
        </w:rPr>
      </w:pPr>
      <w:r>
        <w:rPr>
          <w:rFonts w:cs="Arial"/>
          <w:sz w:val="24"/>
        </w:rPr>
        <w:t xml:space="preserve">Im Ittinger Museum sind </w:t>
      </w:r>
      <w:r w:rsidR="005C26A0">
        <w:rPr>
          <w:rFonts w:cs="Arial"/>
          <w:sz w:val="24"/>
        </w:rPr>
        <w:t xml:space="preserve">über ein Dutzend </w:t>
      </w:r>
      <w:r>
        <w:rPr>
          <w:rFonts w:cs="Arial"/>
          <w:sz w:val="24"/>
        </w:rPr>
        <w:t xml:space="preserve">Scheiben aus der Klosterzeit </w:t>
      </w:r>
      <w:r w:rsidR="005C26A0">
        <w:rPr>
          <w:rFonts w:cs="Arial"/>
          <w:sz w:val="24"/>
        </w:rPr>
        <w:t>in ihrem originalen Umfeld zu erleben</w:t>
      </w:r>
      <w:r>
        <w:rPr>
          <w:rFonts w:cs="Arial"/>
          <w:sz w:val="24"/>
        </w:rPr>
        <w:t xml:space="preserve">. </w:t>
      </w:r>
      <w:proofErr w:type="spellStart"/>
      <w:r>
        <w:rPr>
          <w:rFonts w:cs="Arial"/>
          <w:sz w:val="24"/>
        </w:rPr>
        <w:t>Audioguide</w:t>
      </w:r>
      <w:proofErr w:type="spellEnd"/>
      <w:r w:rsidR="00096E7D">
        <w:rPr>
          <w:rFonts w:cs="Arial"/>
          <w:sz w:val="24"/>
        </w:rPr>
        <w:t>-T</w:t>
      </w:r>
      <w:r>
        <w:rPr>
          <w:rFonts w:cs="Arial"/>
          <w:sz w:val="24"/>
        </w:rPr>
        <w:t xml:space="preserve">exte </w:t>
      </w:r>
      <w:r w:rsidR="005C26A0">
        <w:rPr>
          <w:rFonts w:cs="Arial"/>
          <w:sz w:val="24"/>
        </w:rPr>
        <w:t xml:space="preserve">lassen nachvollziehen, welchen Wert diese hochkarätigen Kunstwerke für die damaligen Bewohner hatten. In einem Vortrag von </w:t>
      </w:r>
      <w:r w:rsidR="00DE2642">
        <w:rPr>
          <w:rFonts w:cs="Arial"/>
          <w:sz w:val="24"/>
        </w:rPr>
        <w:t>Kurator</w:t>
      </w:r>
      <w:r w:rsidR="005C26A0">
        <w:rPr>
          <w:rFonts w:cs="Arial"/>
          <w:sz w:val="24"/>
        </w:rPr>
        <w:t xml:space="preserve"> Felix Ackermann</w:t>
      </w:r>
      <w:r w:rsidR="00DE2642">
        <w:rPr>
          <w:rFonts w:cs="Arial"/>
          <w:sz w:val="24"/>
        </w:rPr>
        <w:t xml:space="preserve"> am Donnerstag, 21. April 2022 um 19 Uhr</w:t>
      </w:r>
      <w:r w:rsidR="005C26A0">
        <w:rPr>
          <w:rFonts w:cs="Arial"/>
          <w:sz w:val="24"/>
        </w:rPr>
        <w:t xml:space="preserve"> wird die besondere Bedeutung dieser oft als Geschenke zwischen den Klöstern ausgetauschten Glasbildern vertieft erörtert. </w:t>
      </w:r>
      <w:r w:rsidR="00DE2642">
        <w:rPr>
          <w:rFonts w:cs="Arial"/>
          <w:sz w:val="24"/>
        </w:rPr>
        <w:br/>
      </w:r>
      <w:r w:rsidR="005C26A0">
        <w:rPr>
          <w:rFonts w:cs="Arial"/>
          <w:sz w:val="24"/>
        </w:rPr>
        <w:t xml:space="preserve">Im Kunstmuseum Thurgau wird anhand von Entwürfen von Carl Roesch ab Mitte April Einblick gegeben in die Glaskunst der Moderne. </w:t>
      </w:r>
    </w:p>
    <w:p w14:paraId="67ADD050" w14:textId="77777777" w:rsidR="003420F7" w:rsidRDefault="003420F7" w:rsidP="00F21235">
      <w:pPr>
        <w:spacing w:before="0" w:line="320" w:lineRule="atLeast"/>
        <w:rPr>
          <w:rFonts w:cs="Arial"/>
          <w:b/>
          <w:sz w:val="24"/>
        </w:rPr>
      </w:pPr>
    </w:p>
    <w:p w14:paraId="121D6927" w14:textId="68947916" w:rsidR="002436C4" w:rsidRPr="00FA33B1" w:rsidRDefault="002436C4" w:rsidP="00F21235">
      <w:pPr>
        <w:spacing w:before="0" w:line="320" w:lineRule="atLeast"/>
        <w:rPr>
          <w:rFonts w:cs="Arial"/>
          <w:b/>
          <w:sz w:val="24"/>
        </w:rPr>
      </w:pPr>
      <w:r w:rsidRPr="00FA33B1">
        <w:rPr>
          <w:rFonts w:cs="Arial"/>
          <w:b/>
          <w:sz w:val="24"/>
        </w:rPr>
        <w:t>Museen Thurgau</w:t>
      </w:r>
      <w:r w:rsidR="00634304">
        <w:rPr>
          <w:rFonts w:cs="Arial"/>
          <w:b/>
          <w:sz w:val="24"/>
        </w:rPr>
        <w:t>, Denkmalpflege und</w:t>
      </w:r>
      <w:r w:rsidRPr="00FA33B1">
        <w:rPr>
          <w:rFonts w:cs="Arial"/>
          <w:b/>
          <w:sz w:val="24"/>
        </w:rPr>
        <w:t xml:space="preserve"> Thurgau Tourismus</w:t>
      </w:r>
    </w:p>
    <w:p w14:paraId="3A8AF59C" w14:textId="4B10B33D" w:rsidR="000C7579" w:rsidRPr="000C7579" w:rsidRDefault="008962B0" w:rsidP="000C7579">
      <w:pPr>
        <w:rPr>
          <w:rFonts w:cs="Arial"/>
          <w:sz w:val="24"/>
        </w:rPr>
      </w:pPr>
      <w:r w:rsidRPr="00FA33B1">
        <w:rPr>
          <w:rFonts w:cs="Arial"/>
          <w:sz w:val="24"/>
        </w:rPr>
        <w:t xml:space="preserve">Die Museen Thurgau legen in Kooperation mit </w:t>
      </w:r>
      <w:r w:rsidR="00634304">
        <w:rPr>
          <w:rFonts w:cs="Arial"/>
          <w:sz w:val="24"/>
        </w:rPr>
        <w:t xml:space="preserve">der Denkmalpflege des Kantons Thurgau und mit </w:t>
      </w:r>
      <w:r w:rsidRPr="00FA33B1">
        <w:rPr>
          <w:rFonts w:cs="Arial"/>
          <w:sz w:val="24"/>
        </w:rPr>
        <w:t xml:space="preserve">Thurgau Tourismus die Karte </w:t>
      </w:r>
      <w:r w:rsidR="00402E7E" w:rsidRPr="00FA33B1">
        <w:rPr>
          <w:rFonts w:cs="Arial"/>
          <w:color w:val="000000"/>
          <w:sz w:val="24"/>
          <w:lang w:eastAsia="de-CH"/>
        </w:rPr>
        <w:t>«</w:t>
      </w:r>
      <w:r w:rsidRPr="00FA33B1">
        <w:rPr>
          <w:rFonts w:cs="Arial"/>
          <w:sz w:val="24"/>
        </w:rPr>
        <w:t>Gläserne Welten. Exkursionen im Thurgau</w:t>
      </w:r>
      <w:r w:rsidR="00402E7E" w:rsidRPr="00402E7E">
        <w:rPr>
          <w:rFonts w:cs="Arial"/>
          <w:sz w:val="24"/>
        </w:rPr>
        <w:t>»</w:t>
      </w:r>
      <w:r w:rsidRPr="00FA33B1">
        <w:rPr>
          <w:rFonts w:cs="Arial"/>
          <w:sz w:val="24"/>
        </w:rPr>
        <w:t xml:space="preserve"> vor. </w:t>
      </w:r>
      <w:r w:rsidR="00865609" w:rsidRPr="00FA33B1">
        <w:rPr>
          <w:rFonts w:cs="Arial"/>
          <w:sz w:val="24"/>
        </w:rPr>
        <w:t xml:space="preserve">Die Karte </w:t>
      </w:r>
      <w:r w:rsidR="0089061A">
        <w:rPr>
          <w:rFonts w:cs="Arial"/>
          <w:sz w:val="24"/>
        </w:rPr>
        <w:t>zeigt</w:t>
      </w:r>
      <w:r w:rsidR="0089061A" w:rsidRPr="00FA33B1">
        <w:rPr>
          <w:rFonts w:cs="Arial"/>
          <w:sz w:val="24"/>
        </w:rPr>
        <w:t xml:space="preserve"> </w:t>
      </w:r>
      <w:r w:rsidRPr="00FA33B1">
        <w:rPr>
          <w:rFonts w:cs="Arial"/>
          <w:sz w:val="24"/>
        </w:rPr>
        <w:t>Wege</w:t>
      </w:r>
      <w:r w:rsidR="00865609" w:rsidRPr="00FA33B1">
        <w:rPr>
          <w:rFonts w:cs="Arial"/>
          <w:sz w:val="24"/>
        </w:rPr>
        <w:t xml:space="preserve"> zu bekannten und verborgenen Glasschätzen im Thurgau. Sie </w:t>
      </w:r>
      <w:r w:rsidR="00865609" w:rsidRPr="00DE2642">
        <w:rPr>
          <w:rFonts w:cs="Arial"/>
          <w:noProof/>
          <w:sz w:val="24"/>
        </w:rPr>
        <w:t xml:space="preserve">listet </w:t>
      </w:r>
      <w:r w:rsidR="00865609" w:rsidRPr="00FA33B1">
        <w:rPr>
          <w:rFonts w:cs="Arial"/>
          <w:sz w:val="24"/>
        </w:rPr>
        <w:t xml:space="preserve">rund zwei Dutzend Orte auf, an denen kleine und grosse Meisterwerke der Glaskunst erlebt werden können. </w:t>
      </w:r>
      <w:r w:rsidR="005379CB" w:rsidRPr="00FA33B1">
        <w:rPr>
          <w:rFonts w:cs="Arial"/>
          <w:sz w:val="24"/>
        </w:rPr>
        <w:t>Die Zusammenstellung</w:t>
      </w:r>
      <w:r w:rsidR="00865609" w:rsidRPr="00FA33B1">
        <w:rPr>
          <w:rFonts w:cs="Arial"/>
          <w:sz w:val="24"/>
        </w:rPr>
        <w:t xml:space="preserve"> enthält Vorschläge für Museumsbesuche</w:t>
      </w:r>
      <w:r w:rsidR="005379CB" w:rsidRPr="00FA33B1">
        <w:rPr>
          <w:rFonts w:cs="Arial"/>
          <w:sz w:val="24"/>
        </w:rPr>
        <w:t xml:space="preserve"> oder</w:t>
      </w:r>
      <w:r w:rsidR="00865609" w:rsidRPr="00FA33B1">
        <w:rPr>
          <w:rFonts w:cs="Arial"/>
          <w:sz w:val="24"/>
        </w:rPr>
        <w:t xml:space="preserve"> führt in Kirchen</w:t>
      </w:r>
      <w:r w:rsidRPr="00FA33B1">
        <w:rPr>
          <w:rFonts w:cs="Arial"/>
          <w:sz w:val="24"/>
        </w:rPr>
        <w:t xml:space="preserve"> und öffentliche Gebäude</w:t>
      </w:r>
      <w:r w:rsidR="00865609" w:rsidRPr="00FA33B1">
        <w:rPr>
          <w:rFonts w:cs="Arial"/>
          <w:sz w:val="24"/>
        </w:rPr>
        <w:t xml:space="preserve">, die durch ihre Ausstattungen zu atmosphärisch aufgeladenen Lichträumen werden. </w:t>
      </w:r>
      <w:r w:rsidR="005379CB" w:rsidRPr="00FA33B1">
        <w:rPr>
          <w:rFonts w:cs="Arial"/>
          <w:sz w:val="24"/>
        </w:rPr>
        <w:t xml:space="preserve">Ausflugsvorschläge werden auf der Homepage von Thurgau Tourismus </w:t>
      </w:r>
      <w:r w:rsidR="007E51B6" w:rsidRPr="007E51B6">
        <w:rPr>
          <w:rFonts w:cs="Arial"/>
          <w:sz w:val="24"/>
        </w:rPr>
        <w:t xml:space="preserve">thurgau-bodensee.ch/glas </w:t>
      </w:r>
      <w:r w:rsidR="005379CB" w:rsidRPr="00FA33B1">
        <w:rPr>
          <w:rFonts w:cs="Arial"/>
          <w:sz w:val="24"/>
        </w:rPr>
        <w:t>beschrieben und laden zu Entdeckungsreisen durch den Thurgau ein.</w:t>
      </w:r>
      <w:r w:rsidR="000C7579">
        <w:rPr>
          <w:rFonts w:cs="Arial"/>
          <w:sz w:val="24"/>
        </w:rPr>
        <w:t xml:space="preserve"> </w:t>
      </w:r>
      <w:r w:rsidR="000C7579" w:rsidRPr="000C7579">
        <w:rPr>
          <w:rFonts w:cs="Arial"/>
          <w:sz w:val="24"/>
        </w:rPr>
        <w:t>Mit dem E-</w:t>
      </w:r>
      <w:proofErr w:type="spellStart"/>
      <w:r w:rsidR="000C7579" w:rsidRPr="000C7579">
        <w:rPr>
          <w:rFonts w:cs="Arial"/>
          <w:sz w:val="24"/>
        </w:rPr>
        <w:t>Trottinett</w:t>
      </w:r>
      <w:proofErr w:type="spellEnd"/>
      <w:r w:rsidR="000C7579" w:rsidRPr="000C7579">
        <w:rPr>
          <w:rFonts w:cs="Arial"/>
          <w:sz w:val="24"/>
        </w:rPr>
        <w:t xml:space="preserve"> etwa begibt man </w:t>
      </w:r>
      <w:r w:rsidR="000C7579" w:rsidRPr="000C7579">
        <w:rPr>
          <w:rFonts w:cs="Arial"/>
          <w:sz w:val="24"/>
        </w:rPr>
        <w:lastRenderedPageBreak/>
        <w:t>sich auf die Spuren der Frauenfelder Glasschätze. Und am Bodensees wartet Frauenpower auf: Entlang farbenprächtiger heiliger Frauen und gläsernen Märtyrerinnen führt ein digitaler Gu</w:t>
      </w:r>
      <w:r w:rsidR="000C7579">
        <w:rPr>
          <w:rFonts w:cs="Arial"/>
          <w:sz w:val="24"/>
        </w:rPr>
        <w:t>ide mit spannenden Hinter</w:t>
      </w:r>
      <w:r w:rsidR="000C7579" w:rsidRPr="000C7579">
        <w:rPr>
          <w:rFonts w:cs="Arial"/>
          <w:sz w:val="24"/>
        </w:rPr>
        <w:t xml:space="preserve">grundinformationen zum Werk und den Frauen. </w:t>
      </w:r>
    </w:p>
    <w:p w14:paraId="0D57B9B7" w14:textId="3465A19D" w:rsidR="00865609" w:rsidRPr="00FA33B1" w:rsidRDefault="00865609" w:rsidP="00F21235">
      <w:pPr>
        <w:spacing w:before="0" w:line="320" w:lineRule="atLeast"/>
        <w:rPr>
          <w:rFonts w:cs="Arial"/>
          <w:sz w:val="24"/>
        </w:rPr>
      </w:pPr>
    </w:p>
    <w:p w14:paraId="307B1C32" w14:textId="77777777" w:rsidR="00865609" w:rsidRPr="00FA33B1" w:rsidRDefault="005379CB" w:rsidP="00F21235">
      <w:pPr>
        <w:shd w:val="clear" w:color="auto" w:fill="FFFFFF"/>
        <w:spacing w:before="0" w:line="320" w:lineRule="atLeast"/>
        <w:rPr>
          <w:rFonts w:cs="Arial"/>
          <w:b/>
          <w:sz w:val="24"/>
        </w:rPr>
      </w:pPr>
      <w:r w:rsidRPr="00FA33B1">
        <w:rPr>
          <w:rFonts w:cs="Arial"/>
          <w:b/>
          <w:sz w:val="24"/>
        </w:rPr>
        <w:t xml:space="preserve">Denkmalpflege und </w:t>
      </w:r>
      <w:proofErr w:type="spellStart"/>
      <w:r w:rsidRPr="00FA33B1">
        <w:rPr>
          <w:rFonts w:cs="Arial"/>
          <w:b/>
          <w:sz w:val="24"/>
        </w:rPr>
        <w:t>Vitrocentre</w:t>
      </w:r>
      <w:proofErr w:type="spellEnd"/>
      <w:r w:rsidRPr="00FA33B1">
        <w:rPr>
          <w:rFonts w:cs="Arial"/>
          <w:b/>
          <w:sz w:val="24"/>
        </w:rPr>
        <w:t xml:space="preserve"> </w:t>
      </w:r>
      <w:proofErr w:type="spellStart"/>
      <w:r w:rsidRPr="00FA33B1">
        <w:rPr>
          <w:rFonts w:cs="Arial"/>
          <w:b/>
          <w:sz w:val="24"/>
        </w:rPr>
        <w:t>Romont</w:t>
      </w:r>
      <w:proofErr w:type="spellEnd"/>
    </w:p>
    <w:p w14:paraId="7DF57F81" w14:textId="17C1FC15" w:rsidR="00F21235" w:rsidRPr="00FA33B1" w:rsidRDefault="00F21235" w:rsidP="00F21235">
      <w:pPr>
        <w:shd w:val="clear" w:color="auto" w:fill="FFFFFF"/>
        <w:spacing w:before="0" w:line="320" w:lineRule="atLeast"/>
        <w:rPr>
          <w:rFonts w:cs="Arial"/>
          <w:sz w:val="24"/>
        </w:rPr>
      </w:pPr>
      <w:r w:rsidRPr="00FA33B1">
        <w:rPr>
          <w:rFonts w:cs="Arial"/>
          <w:sz w:val="24"/>
        </w:rPr>
        <w:t xml:space="preserve">Die Aktivitäten zum Jahr des Glases stützen sich </w:t>
      </w:r>
      <w:r w:rsidR="005379CB" w:rsidRPr="00FA33B1">
        <w:rPr>
          <w:rFonts w:cs="Arial"/>
          <w:sz w:val="24"/>
        </w:rPr>
        <w:t xml:space="preserve">auf die Erkenntnisse von mehrjährigen Forschungsarbeiten. Das </w:t>
      </w:r>
      <w:proofErr w:type="spellStart"/>
      <w:r w:rsidR="005379CB" w:rsidRPr="00FA33B1">
        <w:rPr>
          <w:rFonts w:cs="Arial"/>
          <w:sz w:val="24"/>
        </w:rPr>
        <w:t>Vitrocentre</w:t>
      </w:r>
      <w:proofErr w:type="spellEnd"/>
      <w:r w:rsidRPr="00FA33B1">
        <w:rPr>
          <w:rFonts w:cs="Arial"/>
          <w:sz w:val="24"/>
        </w:rPr>
        <w:t xml:space="preserve"> </w:t>
      </w:r>
      <w:proofErr w:type="spellStart"/>
      <w:r w:rsidR="005379CB" w:rsidRPr="00FA33B1">
        <w:rPr>
          <w:rFonts w:cs="Arial"/>
          <w:sz w:val="24"/>
        </w:rPr>
        <w:t>Romont</w:t>
      </w:r>
      <w:proofErr w:type="spellEnd"/>
      <w:r w:rsidR="005379CB" w:rsidRPr="00FA33B1">
        <w:rPr>
          <w:rFonts w:cs="Arial"/>
          <w:sz w:val="24"/>
        </w:rPr>
        <w:t xml:space="preserve"> hat im Rahmen des gesamtschweizerischen Projekts «Corpus </w:t>
      </w:r>
      <w:proofErr w:type="spellStart"/>
      <w:r w:rsidR="005379CB" w:rsidRPr="00FA33B1">
        <w:rPr>
          <w:rFonts w:cs="Arial"/>
          <w:sz w:val="24"/>
        </w:rPr>
        <w:t>Vitrearum</w:t>
      </w:r>
      <w:proofErr w:type="spellEnd"/>
      <w:r w:rsidR="005379CB" w:rsidRPr="00FA33B1">
        <w:rPr>
          <w:rFonts w:cs="Arial"/>
          <w:sz w:val="24"/>
        </w:rPr>
        <w:t xml:space="preserve"> Schweiz» im Verlauf der letzten Jahre die Glasscheiben im Thurgau umfassend erfasst und beschrieben. Die Ergebnisse dieser Recherchen sind auf der Website vitrosearch.ch </w:t>
      </w:r>
      <w:r w:rsidR="0089061A">
        <w:rPr>
          <w:rFonts w:cs="Arial"/>
          <w:sz w:val="24"/>
        </w:rPr>
        <w:t>einsehbar</w:t>
      </w:r>
      <w:r w:rsidR="005379CB" w:rsidRPr="00FA33B1">
        <w:rPr>
          <w:rFonts w:cs="Arial"/>
          <w:sz w:val="24"/>
        </w:rPr>
        <w:t>.</w:t>
      </w:r>
    </w:p>
    <w:p w14:paraId="4E2973CB" w14:textId="07F06901" w:rsidR="00F21235" w:rsidRPr="00FA33B1" w:rsidRDefault="00F21235" w:rsidP="00F21235">
      <w:pPr>
        <w:shd w:val="clear" w:color="auto" w:fill="FFFFFF"/>
        <w:spacing w:before="0" w:line="320" w:lineRule="atLeast"/>
        <w:rPr>
          <w:rFonts w:cs="Arial"/>
          <w:sz w:val="24"/>
        </w:rPr>
      </w:pPr>
      <w:r w:rsidRPr="00FA33B1">
        <w:rPr>
          <w:rFonts w:cs="Arial"/>
          <w:sz w:val="24"/>
        </w:rPr>
        <w:t>Die Erkenntnisse zum Glas werden in zwei</w:t>
      </w:r>
      <w:r w:rsidR="005379CB" w:rsidRPr="00FA33B1">
        <w:rPr>
          <w:rFonts w:cs="Arial"/>
          <w:sz w:val="24"/>
        </w:rPr>
        <w:t xml:space="preserve"> Publikation</w:t>
      </w:r>
      <w:r w:rsidRPr="00FA33B1">
        <w:rPr>
          <w:rFonts w:cs="Arial"/>
          <w:sz w:val="24"/>
        </w:rPr>
        <w:t>en</w:t>
      </w:r>
      <w:r w:rsidR="005379CB" w:rsidRPr="00FA33B1">
        <w:rPr>
          <w:rFonts w:cs="Arial"/>
          <w:sz w:val="24"/>
        </w:rPr>
        <w:t xml:space="preserve"> der Denkmalpf</w:t>
      </w:r>
      <w:r w:rsidR="0089061A">
        <w:rPr>
          <w:rFonts w:cs="Arial"/>
          <w:sz w:val="24"/>
        </w:rPr>
        <w:t>l</w:t>
      </w:r>
      <w:r w:rsidR="005379CB" w:rsidRPr="00FA33B1">
        <w:rPr>
          <w:rFonts w:cs="Arial"/>
          <w:sz w:val="24"/>
        </w:rPr>
        <w:t>ege des Kantons T</w:t>
      </w:r>
      <w:r w:rsidRPr="00FA33B1">
        <w:rPr>
          <w:rFonts w:cs="Arial"/>
          <w:sz w:val="24"/>
        </w:rPr>
        <w:t xml:space="preserve">hurgau und des </w:t>
      </w:r>
      <w:proofErr w:type="spellStart"/>
      <w:r w:rsidRPr="00FA33B1">
        <w:rPr>
          <w:rFonts w:cs="Arial"/>
          <w:sz w:val="24"/>
        </w:rPr>
        <w:t>Vitrocentre</w:t>
      </w:r>
      <w:proofErr w:type="spellEnd"/>
      <w:r w:rsidRPr="00FA33B1">
        <w:rPr>
          <w:rFonts w:cs="Arial"/>
          <w:sz w:val="24"/>
        </w:rPr>
        <w:t xml:space="preserve"> </w:t>
      </w:r>
      <w:proofErr w:type="spellStart"/>
      <w:r w:rsidRPr="00FA33B1">
        <w:rPr>
          <w:rFonts w:cs="Arial"/>
          <w:sz w:val="24"/>
        </w:rPr>
        <w:t>Romont</w:t>
      </w:r>
      <w:proofErr w:type="spellEnd"/>
      <w:r w:rsidRPr="00FA33B1">
        <w:rPr>
          <w:rFonts w:cs="Arial"/>
          <w:sz w:val="24"/>
        </w:rPr>
        <w:t xml:space="preserve"> zugänglich gemacht. Die beiden Publikationen stellen die wichtigsten Schöpfun</w:t>
      </w:r>
      <w:r w:rsidR="005379CB" w:rsidRPr="00FA33B1">
        <w:rPr>
          <w:rFonts w:cs="Arial"/>
          <w:sz w:val="24"/>
        </w:rPr>
        <w:t>gen der Glaskunst vom Spätmittelalter bis ins 20. Jahrhundert vor.</w:t>
      </w:r>
      <w:r w:rsidRPr="00FA33B1">
        <w:rPr>
          <w:rFonts w:cs="Arial"/>
          <w:sz w:val="24"/>
        </w:rPr>
        <w:t xml:space="preserve"> Die Publikationen werden an einer Buchvernissage am </w:t>
      </w:r>
      <w:r w:rsidR="0089061A">
        <w:rPr>
          <w:rFonts w:cs="Arial"/>
          <w:sz w:val="24"/>
        </w:rPr>
        <w:t xml:space="preserve">Donnerstag, </w:t>
      </w:r>
      <w:r w:rsidRPr="00FA33B1">
        <w:rPr>
          <w:rFonts w:cs="Arial"/>
          <w:sz w:val="24"/>
        </w:rPr>
        <w:t>9. Juni 2022 im Rathaus Frauenfeld vorgestellt.</w:t>
      </w:r>
    </w:p>
    <w:p w14:paraId="274C1D5F" w14:textId="77777777" w:rsidR="003420F7" w:rsidRDefault="003420F7" w:rsidP="00F21235">
      <w:pPr>
        <w:shd w:val="clear" w:color="auto" w:fill="FFFFFF"/>
        <w:spacing w:before="0" w:line="320" w:lineRule="atLeast"/>
        <w:rPr>
          <w:rFonts w:cs="Arial"/>
          <w:b/>
          <w:sz w:val="24"/>
        </w:rPr>
      </w:pPr>
    </w:p>
    <w:p w14:paraId="2E0F8B32" w14:textId="2CF907C2" w:rsidR="006F7B1C" w:rsidRDefault="00F21235" w:rsidP="00F21235">
      <w:pPr>
        <w:shd w:val="clear" w:color="auto" w:fill="FFFFFF"/>
        <w:spacing w:before="0" w:line="320" w:lineRule="atLeast"/>
        <w:rPr>
          <w:rFonts w:cs="Arial"/>
          <w:sz w:val="24"/>
        </w:rPr>
      </w:pPr>
      <w:r w:rsidRPr="00FA33B1">
        <w:rPr>
          <w:rFonts w:cs="Arial"/>
          <w:b/>
          <w:sz w:val="24"/>
        </w:rPr>
        <w:t>Angaben zu den Büchern:</w:t>
      </w:r>
      <w:r w:rsidRPr="00FA33B1">
        <w:rPr>
          <w:rFonts w:cs="Arial"/>
          <w:b/>
          <w:sz w:val="24"/>
        </w:rPr>
        <w:cr/>
      </w:r>
      <w:r w:rsidRPr="00FA33B1">
        <w:rPr>
          <w:rFonts w:cs="Arial"/>
          <w:sz w:val="24"/>
        </w:rPr>
        <w:t>Sarah Keller und Katrin Kaufmann: Die Glasmalereien vom Mittelalter bis 1930 im Kanton Thurgau,</w:t>
      </w:r>
      <w:r w:rsidR="0089061A">
        <w:rPr>
          <w:rFonts w:cs="Arial"/>
          <w:sz w:val="24"/>
        </w:rPr>
        <w:t xml:space="preserve"> </w:t>
      </w:r>
      <w:r w:rsidRPr="00FA33B1">
        <w:rPr>
          <w:rFonts w:cs="Arial"/>
          <w:sz w:val="24"/>
        </w:rPr>
        <w:t xml:space="preserve">Corpus </w:t>
      </w:r>
      <w:proofErr w:type="spellStart"/>
      <w:r w:rsidRPr="00FA33B1">
        <w:rPr>
          <w:rFonts w:cs="Arial"/>
          <w:sz w:val="24"/>
        </w:rPr>
        <w:t>Vitrearum</w:t>
      </w:r>
      <w:proofErr w:type="spellEnd"/>
      <w:r w:rsidRPr="00FA33B1">
        <w:rPr>
          <w:rFonts w:cs="Arial"/>
          <w:sz w:val="24"/>
        </w:rPr>
        <w:t xml:space="preserve"> Schweiz, Reihe Neuzeit, Band 8, De </w:t>
      </w:r>
      <w:proofErr w:type="spellStart"/>
      <w:r w:rsidRPr="00FA33B1">
        <w:rPr>
          <w:rFonts w:cs="Arial"/>
          <w:sz w:val="24"/>
        </w:rPr>
        <w:t>Gruyter</w:t>
      </w:r>
      <w:proofErr w:type="spellEnd"/>
      <w:r w:rsidRPr="00FA33B1">
        <w:rPr>
          <w:rFonts w:cs="Arial"/>
          <w:sz w:val="24"/>
        </w:rPr>
        <w:t xml:space="preserve"> Berlin 2022. Auch als E-Book erhältlich.</w:t>
      </w:r>
      <w:r w:rsidRPr="00FA33B1">
        <w:rPr>
          <w:rFonts w:cs="Arial"/>
          <w:sz w:val="24"/>
        </w:rPr>
        <w:cr/>
      </w:r>
    </w:p>
    <w:p w14:paraId="4EE6D7F3" w14:textId="22A30D7A" w:rsidR="003C037C" w:rsidRPr="00FA33B1" w:rsidRDefault="00F21235" w:rsidP="00634304">
      <w:pPr>
        <w:shd w:val="clear" w:color="auto" w:fill="FFFFFF"/>
        <w:spacing w:before="0" w:line="320" w:lineRule="atLeast"/>
        <w:rPr>
          <w:rFonts w:cs="Arial"/>
          <w:sz w:val="24"/>
        </w:rPr>
      </w:pPr>
      <w:r w:rsidRPr="00FA33B1">
        <w:rPr>
          <w:rFonts w:cs="Arial"/>
          <w:sz w:val="24"/>
        </w:rPr>
        <w:t>Denkmalpf</w:t>
      </w:r>
      <w:r w:rsidR="0089061A">
        <w:rPr>
          <w:rFonts w:cs="Arial"/>
          <w:sz w:val="24"/>
        </w:rPr>
        <w:t>l</w:t>
      </w:r>
      <w:r w:rsidRPr="00FA33B1">
        <w:rPr>
          <w:rFonts w:cs="Arial"/>
          <w:sz w:val="24"/>
        </w:rPr>
        <w:t>ege des Kantons Thurgau (Hrsg.): Licht- und Farbenzauber – Glasmalerei im Thurgau, Bd. 23 der Reihe «Denkmalpf</w:t>
      </w:r>
      <w:r w:rsidR="0089061A">
        <w:rPr>
          <w:rFonts w:cs="Arial"/>
          <w:sz w:val="24"/>
        </w:rPr>
        <w:t>l</w:t>
      </w:r>
      <w:r w:rsidRPr="00FA33B1">
        <w:rPr>
          <w:rFonts w:cs="Arial"/>
          <w:sz w:val="24"/>
        </w:rPr>
        <w:t>ege im Thurgau», Schwabe Verlag Basel 2022.</w:t>
      </w:r>
      <w:r w:rsidR="00EE42E3">
        <w:rPr>
          <w:rFonts w:cs="Arial"/>
          <w:sz w:val="24"/>
        </w:rPr>
        <w:t xml:space="preserve"> Auch als E-Book erhältlich. </w:t>
      </w:r>
    </w:p>
    <w:sectPr w:rsidR="003C037C" w:rsidRPr="00FA33B1" w:rsidSect="00F21235">
      <w:headerReference w:type="default" r:id="rId8"/>
      <w:headerReference w:type="first" r:id="rId9"/>
      <w:footerReference w:type="first" r:id="rId10"/>
      <w:pgSz w:w="11906" w:h="16838" w:code="9"/>
      <w:pgMar w:top="2041" w:right="851" w:bottom="2694" w:left="1701" w:header="65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B4C5D" w14:textId="77777777" w:rsidR="007400E4" w:rsidRDefault="007400E4">
      <w:r>
        <w:separator/>
      </w:r>
    </w:p>
  </w:endnote>
  <w:endnote w:type="continuationSeparator" w:id="0">
    <w:p w14:paraId="33A36D39" w14:textId="77777777" w:rsidR="007400E4" w:rsidRDefault="0074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90B45" w14:textId="77777777" w:rsidR="006D3C79" w:rsidRDefault="006D3C79">
    <w:pPr>
      <w:pStyle w:val="Fuzeile"/>
      <w:spacing w:line="360"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4B7BD" w14:textId="77777777" w:rsidR="007400E4" w:rsidRDefault="007400E4">
      <w:r>
        <w:separator/>
      </w:r>
    </w:p>
  </w:footnote>
  <w:footnote w:type="continuationSeparator" w:id="0">
    <w:p w14:paraId="6A5D3703" w14:textId="77777777" w:rsidR="007400E4" w:rsidRDefault="00740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70" w:type="dxa"/>
        <w:right w:w="70" w:type="dxa"/>
      </w:tblCellMar>
      <w:tblLook w:val="0000" w:firstRow="0" w:lastRow="0" w:firstColumn="0" w:lastColumn="0" w:noHBand="0" w:noVBand="0"/>
    </w:tblPr>
    <w:tblGrid>
      <w:gridCol w:w="6910"/>
      <w:gridCol w:w="2520"/>
    </w:tblGrid>
    <w:tr w:rsidR="006D3C79" w14:paraId="1D795904" w14:textId="77777777">
      <w:trPr>
        <w:cantSplit/>
        <w:trHeight w:hRule="exact" w:val="1304"/>
      </w:trPr>
      <w:tc>
        <w:tcPr>
          <w:tcW w:w="6910" w:type="dxa"/>
        </w:tcPr>
        <w:p w14:paraId="22696DFA" w14:textId="77777777" w:rsidR="006D3C79" w:rsidRDefault="006D3C79">
          <w:pPr>
            <w:pStyle w:val="Kopfzeile"/>
            <w:tabs>
              <w:tab w:val="clear" w:pos="4536"/>
              <w:tab w:val="clear" w:pos="9072"/>
            </w:tabs>
          </w:pPr>
        </w:p>
      </w:tc>
      <w:tc>
        <w:tcPr>
          <w:tcW w:w="2520" w:type="dxa"/>
          <w:tcFitText/>
          <w:vAlign w:val="bottom"/>
        </w:tcPr>
        <w:p w14:paraId="41ACCE76" w14:textId="77777777" w:rsidR="006D3C79" w:rsidRDefault="00D53461">
          <w:pPr>
            <w:spacing w:after="40" w:line="240" w:lineRule="auto"/>
            <w:ind w:left="57" w:right="-68"/>
            <w:rPr>
              <w:sz w:val="28"/>
            </w:rPr>
          </w:pPr>
          <w:r>
            <w:rPr>
              <w:noProof/>
              <w:sz w:val="28"/>
              <w:lang w:eastAsia="de-CH"/>
            </w:rPr>
            <w:drawing>
              <wp:inline distT="0" distB="0" distL="0" distR="0" wp14:anchorId="36C114F7" wp14:editId="284E16DB">
                <wp:extent cx="1531620" cy="518160"/>
                <wp:effectExtent l="0" t="0" r="0" b="0"/>
                <wp:docPr id="41" name="Bild 1" descr="KTG_Logo_Verw_42mm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TG_Logo_Verw_42mm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tc>
    </w:tr>
  </w:tbl>
  <w:p w14:paraId="5358A141" w14:textId="4C766ABA" w:rsidR="006D3C79" w:rsidRDefault="006D3C79">
    <w:pPr>
      <w:pStyle w:val="Kopfzeile"/>
      <w:spacing w:before="600"/>
      <w:rPr>
        <w:rStyle w:val="Seitenzahl"/>
      </w:rPr>
    </w:pPr>
    <w:r>
      <w:rPr>
        <w:rStyle w:val="Seitenzahl"/>
      </w:rPr>
      <w:fldChar w:fldCharType="begin"/>
    </w:r>
    <w:r>
      <w:rPr>
        <w:rStyle w:val="Seitenzahl"/>
      </w:rPr>
      <w:instrText xml:space="preserve"> PAGE </w:instrText>
    </w:r>
    <w:r>
      <w:rPr>
        <w:rStyle w:val="Seitenzahl"/>
      </w:rPr>
      <w:fldChar w:fldCharType="separate"/>
    </w:r>
    <w:r w:rsidR="00427081">
      <w:rPr>
        <w:rStyle w:val="Seitenzahl"/>
        <w:noProof/>
      </w:rPr>
      <w:t>3</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427081">
      <w:rPr>
        <w:rStyle w:val="Seitenzahl"/>
        <w:noProof/>
      </w:rPr>
      <w:t>3</w:t>
    </w:r>
    <w:r>
      <w:rPr>
        <w:rStyle w:val="Seitenzahl"/>
      </w:rPr>
      <w:fldChar w:fldCharType="end"/>
    </w:r>
  </w:p>
  <w:p w14:paraId="0A2F1A4D" w14:textId="77777777" w:rsidR="006D3C79" w:rsidRDefault="006D3C7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0" w:type="dxa"/>
        <w:right w:w="0" w:type="dxa"/>
      </w:tblCellMar>
      <w:tblLook w:val="0000" w:firstRow="0" w:lastRow="0" w:firstColumn="0" w:lastColumn="0" w:noHBand="0" w:noVBand="0"/>
    </w:tblPr>
    <w:tblGrid>
      <w:gridCol w:w="5693"/>
      <w:gridCol w:w="1217"/>
      <w:gridCol w:w="2520"/>
    </w:tblGrid>
    <w:tr w:rsidR="006D3C79" w14:paraId="238A85C3" w14:textId="77777777">
      <w:trPr>
        <w:cantSplit/>
        <w:trHeight w:hRule="exact" w:val="1304"/>
      </w:trPr>
      <w:tc>
        <w:tcPr>
          <w:tcW w:w="5783" w:type="dxa"/>
        </w:tcPr>
        <w:p w14:paraId="36E5836D" w14:textId="77777777" w:rsidR="006D3C79" w:rsidRPr="00BE2555" w:rsidRDefault="009A5F6B" w:rsidP="00BE2555">
          <w:pPr>
            <w:pStyle w:val="CIKopfzeile1"/>
            <w:spacing w:before="0"/>
            <w:rPr>
              <w:w w:val="105"/>
            </w:rPr>
          </w:pPr>
          <w:r>
            <w:rPr>
              <w:w w:val="105"/>
            </w:rPr>
            <w:t>Staatskanzlei</w:t>
          </w:r>
        </w:p>
        <w:p w14:paraId="1DEFB1AF" w14:textId="77777777" w:rsidR="006D3C79" w:rsidRPr="00FA33B1" w:rsidRDefault="009A5F6B" w:rsidP="00BE2555">
          <w:pPr>
            <w:pStyle w:val="CIKopfzeile1"/>
            <w:spacing w:before="0"/>
            <w:rPr>
              <w:b w:val="0"/>
              <w:w w:val="105"/>
            </w:rPr>
          </w:pPr>
          <w:r w:rsidRPr="00FA33B1">
            <w:rPr>
              <w:b w:val="0"/>
              <w:w w:val="105"/>
            </w:rPr>
            <w:t>Informationsdienst</w:t>
          </w:r>
        </w:p>
        <w:p w14:paraId="0F804C30" w14:textId="77777777" w:rsidR="006D3C79" w:rsidRPr="00BE2555" w:rsidRDefault="006D3C79" w:rsidP="00BE2555">
          <w:pPr>
            <w:pStyle w:val="CIKopfzeile1"/>
            <w:spacing w:before="0"/>
            <w:rPr>
              <w:w w:val="105"/>
            </w:rPr>
          </w:pPr>
        </w:p>
        <w:p w14:paraId="47F77719" w14:textId="77777777" w:rsidR="006D3C79" w:rsidRPr="00BE2555" w:rsidRDefault="006D3C79" w:rsidP="00BE2555">
          <w:pPr>
            <w:pStyle w:val="CIKopfzeile2"/>
            <w:spacing w:before="0"/>
            <w:rPr>
              <w:bCs/>
              <w:w w:val="105"/>
              <w:sz w:val="21"/>
              <w:lang w:val="it-IT"/>
            </w:rPr>
          </w:pPr>
        </w:p>
      </w:tc>
      <w:tc>
        <w:tcPr>
          <w:tcW w:w="1236" w:type="dxa"/>
        </w:tcPr>
        <w:p w14:paraId="7BA0D39E" w14:textId="77777777" w:rsidR="006D3C79" w:rsidRDefault="006D3C79">
          <w:pPr>
            <w:pStyle w:val="CIKopfzeile2"/>
            <w:rPr>
              <w:lang w:val="it-IT"/>
            </w:rPr>
          </w:pPr>
        </w:p>
      </w:tc>
      <w:tc>
        <w:tcPr>
          <w:tcW w:w="2520" w:type="dxa"/>
          <w:tcFitText/>
          <w:vAlign w:val="bottom"/>
        </w:tcPr>
        <w:p w14:paraId="63E356EC" w14:textId="77777777" w:rsidR="006D3C79" w:rsidRDefault="00D53461">
          <w:pPr>
            <w:spacing w:after="40" w:line="240" w:lineRule="auto"/>
            <w:ind w:left="57" w:right="-68"/>
            <w:rPr>
              <w:sz w:val="28"/>
            </w:rPr>
          </w:pPr>
          <w:r>
            <w:rPr>
              <w:noProof/>
              <w:sz w:val="28"/>
              <w:lang w:eastAsia="de-CH"/>
            </w:rPr>
            <w:drawing>
              <wp:inline distT="0" distB="0" distL="0" distR="0" wp14:anchorId="56CFA234" wp14:editId="768E8C24">
                <wp:extent cx="1508760" cy="518160"/>
                <wp:effectExtent l="0" t="0" r="0" b="0"/>
                <wp:docPr id="42" name="Bild 1"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verw_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 cy="518160"/>
                        </a:xfrm>
                        <a:prstGeom prst="rect">
                          <a:avLst/>
                        </a:prstGeom>
                        <a:noFill/>
                        <a:ln>
                          <a:noFill/>
                        </a:ln>
                      </pic:spPr>
                    </pic:pic>
                  </a:graphicData>
                </a:graphic>
              </wp:inline>
            </w:drawing>
          </w:r>
        </w:p>
      </w:tc>
    </w:tr>
  </w:tbl>
  <w:p w14:paraId="143A3E25" w14:textId="77777777" w:rsidR="006D3C79" w:rsidRDefault="006D3C79">
    <w:pPr>
      <w:pStyle w:val="Kopfzeile"/>
      <w:spacing w:line="240" w:lineRule="auto"/>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32F3"/>
    <w:multiLevelType w:val="multilevel"/>
    <w:tmpl w:val="4C18A66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CD38D6"/>
    <w:multiLevelType w:val="multilevel"/>
    <w:tmpl w:val="493E63B0"/>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792"/>
        </w:tabs>
        <w:ind w:left="792" w:hanging="432"/>
      </w:pPr>
    </w:lvl>
    <w:lvl w:ilvl="2">
      <w:start w:val="1"/>
      <w:numFmt w:val="decimal"/>
      <w:pStyle w:val="NumerierterTitelzweiteEbene"/>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41022F28"/>
    <w:multiLevelType w:val="multilevel"/>
    <w:tmpl w:val="28C453CE"/>
    <w:lvl w:ilvl="0">
      <w:start w:val="1"/>
      <w:numFmt w:val="decimal"/>
      <w:pStyle w:val="berschrift1"/>
      <w:lvlText w:val="%1."/>
      <w:lvlJc w:val="left"/>
      <w:pPr>
        <w:tabs>
          <w:tab w:val="num" w:pos="360"/>
        </w:tabs>
        <w:ind w:left="360" w:hanging="360"/>
      </w:pPr>
      <w:rPr>
        <w:rFonts w:hint="default"/>
      </w:rPr>
    </w:lvl>
    <w:lvl w:ilvl="1">
      <w:start w:val="1"/>
      <w:numFmt w:val="decimal"/>
      <w:pStyle w:val="NummerierterUntertitel"/>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 w15:restartNumberingAfterBreak="0">
    <w:nsid w:val="51C82AE9"/>
    <w:multiLevelType w:val="hybridMultilevel"/>
    <w:tmpl w:val="C4E2BBBC"/>
    <w:lvl w:ilvl="0" w:tplc="3C642EE6">
      <w:start w:val="1"/>
      <w:numFmt w:val="decimal"/>
      <w:pStyle w:val="UntertitelNummerierungErsteEbene"/>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 w15:restartNumberingAfterBreak="0">
    <w:nsid w:val="55236912"/>
    <w:multiLevelType w:val="hybridMultilevel"/>
    <w:tmpl w:val="42DAF054"/>
    <w:lvl w:ilvl="0" w:tplc="F8381A24">
      <w:start w:val="1"/>
      <w:numFmt w:val="decimal"/>
      <w:lvlText w:val="%1."/>
      <w:lvlJc w:val="left"/>
      <w:pPr>
        <w:ind w:left="36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 w15:restartNumberingAfterBreak="0">
    <w:nsid w:val="76433D35"/>
    <w:multiLevelType w:val="hybridMultilevel"/>
    <w:tmpl w:val="9098BACE"/>
    <w:lvl w:ilvl="0" w:tplc="DF94B1C8">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4"/>
  </w:num>
  <w:num w:numId="4">
    <w:abstractNumId w:val="1"/>
  </w:num>
  <w:num w:numId="5">
    <w:abstractNumId w:val="1"/>
  </w:num>
  <w:num w:numId="6">
    <w:abstractNumId w:val="1"/>
  </w:num>
  <w:num w:numId="7">
    <w:abstractNumId w:val="0"/>
  </w:num>
  <w:num w:numId="8">
    <w:abstractNumId w:val="3"/>
  </w:num>
  <w:num w:numId="9">
    <w:abstractNumId w:val="1"/>
  </w:num>
  <w:num w:numId="10">
    <w:abstractNumId w:val="2"/>
  </w:num>
  <w:num w:numId="11">
    <w:abstractNumId w:val="5"/>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55"/>
  <w:drawingGridHorizontalSpacing w:val="17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0E4"/>
    <w:rsid w:val="00040127"/>
    <w:rsid w:val="00046BE9"/>
    <w:rsid w:val="00083269"/>
    <w:rsid w:val="00096E7D"/>
    <w:rsid w:val="000A0FB3"/>
    <w:rsid w:val="000C7579"/>
    <w:rsid w:val="000E78A3"/>
    <w:rsid w:val="00112D32"/>
    <w:rsid w:val="001168F6"/>
    <w:rsid w:val="0017332A"/>
    <w:rsid w:val="00182EE7"/>
    <w:rsid w:val="001C4530"/>
    <w:rsid w:val="002436C4"/>
    <w:rsid w:val="00296105"/>
    <w:rsid w:val="00304736"/>
    <w:rsid w:val="003235A0"/>
    <w:rsid w:val="003420F7"/>
    <w:rsid w:val="00342B0D"/>
    <w:rsid w:val="00372716"/>
    <w:rsid w:val="003C037C"/>
    <w:rsid w:val="003F12CB"/>
    <w:rsid w:val="00402E7E"/>
    <w:rsid w:val="00426B69"/>
    <w:rsid w:val="00427081"/>
    <w:rsid w:val="004274F1"/>
    <w:rsid w:val="004F386A"/>
    <w:rsid w:val="00536717"/>
    <w:rsid w:val="005379CB"/>
    <w:rsid w:val="0058385F"/>
    <w:rsid w:val="005C26A0"/>
    <w:rsid w:val="005F032B"/>
    <w:rsid w:val="00634304"/>
    <w:rsid w:val="006B026E"/>
    <w:rsid w:val="006D3C79"/>
    <w:rsid w:val="006D6E0B"/>
    <w:rsid w:val="006F7B1C"/>
    <w:rsid w:val="00702B39"/>
    <w:rsid w:val="007400E4"/>
    <w:rsid w:val="0075232C"/>
    <w:rsid w:val="00787FC2"/>
    <w:rsid w:val="007C21F5"/>
    <w:rsid w:val="007E51B6"/>
    <w:rsid w:val="00835D8A"/>
    <w:rsid w:val="00865609"/>
    <w:rsid w:val="0089061A"/>
    <w:rsid w:val="008962B0"/>
    <w:rsid w:val="008C7E37"/>
    <w:rsid w:val="008E55FE"/>
    <w:rsid w:val="009077A7"/>
    <w:rsid w:val="009100EE"/>
    <w:rsid w:val="00933003"/>
    <w:rsid w:val="009471CB"/>
    <w:rsid w:val="009A5F6B"/>
    <w:rsid w:val="009C59B9"/>
    <w:rsid w:val="00A02F18"/>
    <w:rsid w:val="00A86A8B"/>
    <w:rsid w:val="00AB5EB3"/>
    <w:rsid w:val="00AF0BBF"/>
    <w:rsid w:val="00B13072"/>
    <w:rsid w:val="00B20C89"/>
    <w:rsid w:val="00BB427A"/>
    <w:rsid w:val="00BD5A90"/>
    <w:rsid w:val="00BE2555"/>
    <w:rsid w:val="00C44622"/>
    <w:rsid w:val="00C5502E"/>
    <w:rsid w:val="00C97A06"/>
    <w:rsid w:val="00D5160E"/>
    <w:rsid w:val="00D53461"/>
    <w:rsid w:val="00DC2143"/>
    <w:rsid w:val="00DE2642"/>
    <w:rsid w:val="00E9006F"/>
    <w:rsid w:val="00EB66FB"/>
    <w:rsid w:val="00ED170C"/>
    <w:rsid w:val="00EE42E3"/>
    <w:rsid w:val="00F21235"/>
    <w:rsid w:val="00F31EA9"/>
    <w:rsid w:val="00F914CE"/>
    <w:rsid w:val="00F9555C"/>
    <w:rsid w:val="00FA33B1"/>
    <w:rsid w:val="00FA3BE7"/>
    <w:rsid w:val="00FF4B85"/>
    <w:rsid w:val="00FF669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072733"/>
  <w15:docId w15:val="{88742677-206A-4BD4-BB77-1A3B360F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6A8B"/>
    <w:pPr>
      <w:spacing w:before="120" w:after="120" w:line="300" w:lineRule="atLeast"/>
    </w:pPr>
    <w:rPr>
      <w:rFonts w:ascii="Arial" w:hAnsi="Arial"/>
      <w:sz w:val="22"/>
      <w:szCs w:val="24"/>
      <w:lang w:eastAsia="de-DE"/>
    </w:rPr>
  </w:style>
  <w:style w:type="paragraph" w:styleId="berschrift1">
    <w:name w:val="heading 1"/>
    <w:basedOn w:val="Standard"/>
    <w:next w:val="Standard"/>
    <w:autoRedefine/>
    <w:qFormat/>
    <w:rsid w:val="006D3C79"/>
    <w:pPr>
      <w:keepNext/>
      <w:numPr>
        <w:numId w:val="24"/>
      </w:numPr>
      <w:spacing w:before="360" w:line="280" w:lineRule="exact"/>
      <w:outlineLvl w:val="0"/>
    </w:pPr>
    <w:rPr>
      <w:rFonts w:cs="Arial"/>
      <w:b/>
      <w:sz w:val="28"/>
    </w:rPr>
  </w:style>
  <w:style w:type="paragraph" w:styleId="berschrift2">
    <w:name w:val="heading 2"/>
    <w:basedOn w:val="Standard"/>
    <w:next w:val="Standard"/>
    <w:qFormat/>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pPr>
    <w:rPr>
      <w:sz w:val="20"/>
    </w:rPr>
  </w:style>
  <w:style w:type="paragraph" w:styleId="Fuzeile">
    <w:name w:val="footer"/>
    <w:basedOn w:val="Standard"/>
    <w:pPr>
      <w:tabs>
        <w:tab w:val="center" w:pos="4536"/>
        <w:tab w:val="right" w:pos="9072"/>
      </w:tabs>
      <w:spacing w:line="220" w:lineRule="exact"/>
    </w:pPr>
    <w:rPr>
      <w:sz w:val="18"/>
    </w:rPr>
  </w:style>
  <w:style w:type="character" w:styleId="Seitenzahl">
    <w:name w:val="page number"/>
    <w:basedOn w:val="Absatz-Standardschriftart"/>
  </w:style>
  <w:style w:type="paragraph" w:customStyle="1" w:styleId="Betreffblock">
    <w:name w:val="Betreffblock"/>
    <w:basedOn w:val="Standard"/>
    <w:pPr>
      <w:spacing w:line="220" w:lineRule="exact"/>
      <w:ind w:right="-68"/>
    </w:pPr>
    <w:rPr>
      <w:rFonts w:cs="Arial"/>
      <w:sz w:val="18"/>
    </w:rPr>
  </w:style>
  <w:style w:type="paragraph" w:customStyle="1" w:styleId="Fusszeile1">
    <w:name w:val="Fusszeile1"/>
    <w:basedOn w:val="Standard"/>
    <w:pPr>
      <w:spacing w:line="220" w:lineRule="exact"/>
    </w:pPr>
    <w:rPr>
      <w:sz w:val="18"/>
    </w:rPr>
  </w:style>
  <w:style w:type="paragraph" w:customStyle="1" w:styleId="CIKopfzeile2">
    <w:name w:val="CIKopfzeile2"/>
    <w:basedOn w:val="Standard"/>
    <w:pPr>
      <w:spacing w:after="0" w:line="260" w:lineRule="exact"/>
    </w:pPr>
    <w:rPr>
      <w:sz w:val="20"/>
    </w:rPr>
  </w:style>
  <w:style w:type="paragraph" w:customStyle="1" w:styleId="CIKopfzeile1">
    <w:name w:val="CIKopfzeile1"/>
    <w:basedOn w:val="Standard"/>
    <w:pPr>
      <w:spacing w:after="0" w:line="260" w:lineRule="exact"/>
    </w:pPr>
    <w:rPr>
      <w:b/>
      <w:sz w:val="20"/>
    </w:rPr>
  </w:style>
  <w:style w:type="paragraph" w:customStyle="1" w:styleId="CIPostabsenderzeile">
    <w:name w:val="CIPostabsenderzeile"/>
    <w:basedOn w:val="Standard"/>
    <w:pPr>
      <w:spacing w:line="160" w:lineRule="exact"/>
    </w:pPr>
    <w:rPr>
      <w:rFonts w:cs="Arial"/>
      <w:sz w:val="13"/>
    </w:rPr>
  </w:style>
  <w:style w:type="paragraph" w:styleId="Beschriftung">
    <w:name w:val="caption"/>
    <w:basedOn w:val="Standard"/>
    <w:next w:val="Standard"/>
    <w:qFormat/>
    <w:pPr>
      <w:spacing w:line="280" w:lineRule="exact"/>
    </w:pPr>
    <w:rPr>
      <w:b/>
      <w:bCs/>
    </w:rPr>
  </w:style>
  <w:style w:type="character" w:styleId="Hyperlink">
    <w:name w:val="Hyperlink"/>
    <w:basedOn w:val="Absatz-Standardschriftart"/>
    <w:uiPriority w:val="99"/>
    <w:rPr>
      <w:color w:val="0000FF"/>
      <w:u w:val="single"/>
    </w:rPr>
  </w:style>
  <w:style w:type="paragraph" w:customStyle="1" w:styleId="CIberschrift">
    <w:name w:val="CIÜberschrift"/>
    <w:basedOn w:val="berschrift1"/>
  </w:style>
  <w:style w:type="paragraph" w:customStyle="1" w:styleId="FormatvorlageFettZeilenabstandMindestens12pt">
    <w:name w:val="Formatvorlage Fett Zeilenabstand:  Mindestens 12 pt"/>
    <w:basedOn w:val="Standard"/>
    <w:autoRedefine/>
    <w:rsid w:val="008C7E37"/>
    <w:pPr>
      <w:spacing w:before="240" w:line="240" w:lineRule="atLeast"/>
      <w:jc w:val="both"/>
      <w:outlineLvl w:val="1"/>
    </w:pPr>
    <w:rPr>
      <w:b/>
      <w:bCs/>
      <w:szCs w:val="20"/>
    </w:rPr>
  </w:style>
  <w:style w:type="paragraph" w:customStyle="1" w:styleId="NummerierterUntertitel">
    <w:name w:val="Nummerierter Untertitel"/>
    <w:basedOn w:val="Standard"/>
    <w:next w:val="Standard"/>
    <w:autoRedefine/>
    <w:rsid w:val="006D3C79"/>
    <w:pPr>
      <w:keepNext/>
      <w:numPr>
        <w:ilvl w:val="1"/>
        <w:numId w:val="24"/>
      </w:numPr>
      <w:spacing w:before="240"/>
      <w:outlineLvl w:val="1"/>
    </w:pPr>
    <w:rPr>
      <w:b/>
    </w:rPr>
  </w:style>
  <w:style w:type="paragraph" w:customStyle="1" w:styleId="Nummeriert2Ebene">
    <w:name w:val="Nummeriert 2 Ebene"/>
    <w:basedOn w:val="NummerierterUntertitel"/>
    <w:next w:val="Standard"/>
    <w:rsid w:val="00DC2143"/>
    <w:pPr>
      <w:numPr>
        <w:ilvl w:val="0"/>
        <w:numId w:val="0"/>
      </w:numPr>
    </w:pPr>
  </w:style>
  <w:style w:type="paragraph" w:customStyle="1" w:styleId="UntertitelNummerierungErsteEbene">
    <w:name w:val="Untertitel Nummerierung Erste Ebene"/>
    <w:basedOn w:val="Standard"/>
    <w:rsid w:val="00FF4B85"/>
    <w:pPr>
      <w:numPr>
        <w:numId w:val="8"/>
      </w:numPr>
    </w:pPr>
    <w:rPr>
      <w:b/>
    </w:rPr>
  </w:style>
  <w:style w:type="paragraph" w:customStyle="1" w:styleId="NumerierterTitelzweiteEbene">
    <w:name w:val="Numerierter Titel zweite Ebene"/>
    <w:basedOn w:val="NummerierterUntertitel"/>
    <w:next w:val="Standard"/>
    <w:rsid w:val="00DC2143"/>
    <w:pPr>
      <w:numPr>
        <w:ilvl w:val="2"/>
        <w:numId w:val="9"/>
      </w:numPr>
      <w:outlineLvl w:val="2"/>
    </w:pPr>
  </w:style>
  <w:style w:type="paragraph" w:customStyle="1" w:styleId="Standard1">
    <w:name w:val="Standard 1"/>
    <w:basedOn w:val="Standard"/>
    <w:autoRedefine/>
    <w:rsid w:val="009471CB"/>
  </w:style>
  <w:style w:type="paragraph" w:customStyle="1" w:styleId="Standard2">
    <w:name w:val="Standard 2"/>
    <w:basedOn w:val="Standard1"/>
    <w:rsid w:val="00F9555C"/>
    <w:pPr>
      <w:ind w:left="431"/>
    </w:pPr>
  </w:style>
  <w:style w:type="paragraph" w:customStyle="1" w:styleId="Standard3">
    <w:name w:val="Standard 3"/>
    <w:basedOn w:val="Standard2"/>
    <w:rsid w:val="004274F1"/>
    <w:pPr>
      <w:ind w:left="794"/>
    </w:pPr>
  </w:style>
  <w:style w:type="paragraph" w:customStyle="1" w:styleId="Testzumlschen">
    <w:name w:val="Test zum löschen"/>
    <w:basedOn w:val="Standard"/>
    <w:autoRedefine/>
    <w:rsid w:val="00342B0D"/>
    <w:pPr>
      <w:spacing w:before="0" w:line="260" w:lineRule="exact"/>
    </w:pPr>
    <w:rPr>
      <w:rFonts w:cs="Arial"/>
      <w:bCs/>
      <w:sz w:val="21"/>
    </w:rPr>
  </w:style>
  <w:style w:type="paragraph" w:styleId="Sprechblasentext">
    <w:name w:val="Balloon Text"/>
    <w:basedOn w:val="Standard"/>
    <w:link w:val="SprechblasentextZchn"/>
    <w:rsid w:val="00D53461"/>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D53461"/>
    <w:rPr>
      <w:rFonts w:ascii="Tahoma" w:hAnsi="Tahoma" w:cs="Tahoma"/>
      <w:sz w:val="16"/>
      <w:szCs w:val="16"/>
      <w:lang w:eastAsia="de-DE"/>
    </w:rPr>
  </w:style>
  <w:style w:type="paragraph" w:styleId="StandardWeb">
    <w:name w:val="Normal (Web)"/>
    <w:basedOn w:val="Standard"/>
    <w:uiPriority w:val="99"/>
    <w:semiHidden/>
    <w:unhideWhenUsed/>
    <w:rsid w:val="002436C4"/>
    <w:pPr>
      <w:spacing w:before="100" w:beforeAutospacing="1" w:after="100" w:afterAutospacing="1" w:line="240" w:lineRule="auto"/>
    </w:pPr>
    <w:rPr>
      <w:rFonts w:ascii="Times New Roman" w:hAnsi="Times New Roman"/>
      <w:sz w:val="24"/>
      <w:lang w:eastAsia="de-CH"/>
    </w:rPr>
  </w:style>
  <w:style w:type="character" w:styleId="Kommentarzeichen">
    <w:name w:val="annotation reference"/>
    <w:basedOn w:val="Absatz-Standardschriftart"/>
    <w:semiHidden/>
    <w:unhideWhenUsed/>
    <w:rsid w:val="00402E7E"/>
    <w:rPr>
      <w:sz w:val="16"/>
      <w:szCs w:val="16"/>
    </w:rPr>
  </w:style>
  <w:style w:type="paragraph" w:styleId="Kommentartext">
    <w:name w:val="annotation text"/>
    <w:basedOn w:val="Standard"/>
    <w:link w:val="KommentartextZchn"/>
    <w:semiHidden/>
    <w:unhideWhenUsed/>
    <w:rsid w:val="00402E7E"/>
    <w:pPr>
      <w:spacing w:line="240" w:lineRule="auto"/>
    </w:pPr>
    <w:rPr>
      <w:sz w:val="20"/>
      <w:szCs w:val="20"/>
    </w:rPr>
  </w:style>
  <w:style w:type="character" w:customStyle="1" w:styleId="KommentartextZchn">
    <w:name w:val="Kommentartext Zchn"/>
    <w:basedOn w:val="Absatz-Standardschriftart"/>
    <w:link w:val="Kommentartext"/>
    <w:semiHidden/>
    <w:rsid w:val="00402E7E"/>
    <w:rPr>
      <w:rFonts w:ascii="Arial" w:hAnsi="Arial"/>
      <w:lang w:eastAsia="de-DE"/>
    </w:rPr>
  </w:style>
  <w:style w:type="paragraph" w:styleId="Kommentarthema">
    <w:name w:val="annotation subject"/>
    <w:basedOn w:val="Kommentartext"/>
    <w:next w:val="Kommentartext"/>
    <w:link w:val="KommentarthemaZchn"/>
    <w:semiHidden/>
    <w:unhideWhenUsed/>
    <w:rsid w:val="00402E7E"/>
    <w:rPr>
      <w:b/>
      <w:bCs/>
    </w:rPr>
  </w:style>
  <w:style w:type="character" w:customStyle="1" w:styleId="KommentarthemaZchn">
    <w:name w:val="Kommentarthema Zchn"/>
    <w:basedOn w:val="KommentartextZchn"/>
    <w:link w:val="Kommentarthema"/>
    <w:semiHidden/>
    <w:rsid w:val="00402E7E"/>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6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istorisches-museum.tg.ch/ausstellungen-/jahresthema-2022-glas-gloria-fensterkunst-im-thurgau/ach-du-scheibe-ein-audiovisuelles-vergnuegen-im-schloss.html/1333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4694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Absenderzeile1Text</vt:lpstr>
    </vt:vector>
  </TitlesOfParts>
  <Company>Kanton Thurgau</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Absenderzeile1Text</dc:title>
  <dc:creator>Markus Landert</dc:creator>
  <cp:lastModifiedBy>Mechler Cornelia</cp:lastModifiedBy>
  <cp:revision>6</cp:revision>
  <cp:lastPrinted>2006-02-02T09:50:00Z</cp:lastPrinted>
  <dcterms:created xsi:type="dcterms:W3CDTF">2022-02-14T20:28:00Z</dcterms:created>
  <dcterms:modified xsi:type="dcterms:W3CDTF">2022-03-23T12:49:00Z</dcterms:modified>
</cp:coreProperties>
</file>